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E922BF" w:rsidRPr="00E922BF" w:rsidRDefault="00E922BF" w:rsidP="00E922B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E922BF">
        <w:rPr>
          <w:b/>
          <w:bCs/>
          <w:color w:val="333333"/>
          <w:sz w:val="28"/>
          <w:szCs w:val="28"/>
        </w:rPr>
        <w:t>С 1 декабря 2022 года граждане могут вставать на учет в налоговом органе через единый портал государственных услуг</w:t>
      </w:r>
    </w:p>
    <w:p w:rsidR="00E922BF" w:rsidRPr="00E922BF" w:rsidRDefault="00E922BF" w:rsidP="00E922B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2BF">
        <w:rPr>
          <w:color w:val="000000"/>
          <w:sz w:val="28"/>
          <w:szCs w:val="28"/>
        </w:rPr>
        <w:t> </w:t>
      </w:r>
      <w:r w:rsidRPr="00E922BF">
        <w:rPr>
          <w:color w:val="FFFFFF"/>
          <w:sz w:val="28"/>
          <w:szCs w:val="28"/>
        </w:rPr>
        <w:t>Текст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Федеральным законом от 28.05.2022 № 151-ФЗ внесены изменения в часть 1 статьи 84 Налогового кодекса Российской Федерации, в соответствии с которыми физическим лицам предоставляется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На основании данного заявления налоговый орган осуществит постановку на учет физического лица в течение 5 дней со дня получения от уполномоченных органов подтверждения содержащихся в этом заявлении сведений и в тот же срок выдаст либо направит заявителю свидетельство о постановке на учет или уведомление о постановке на учет.</w:t>
      </w:r>
    </w:p>
    <w:p w:rsidR="001C4138" w:rsidRDefault="001C4138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36282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54C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2022-12-28T08:15:00Z</dcterms:created>
  <dcterms:modified xsi:type="dcterms:W3CDTF">2022-12-30T07:02:00Z</dcterms:modified>
</cp:coreProperties>
</file>